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2F397E" w14:textId="77777777" w:rsidR="00091333" w:rsidRDefault="00091333" w:rsidP="00091333">
      <w:pPr>
        <w:jc w:val="right"/>
        <w:rPr>
          <w:rFonts w:ascii="Helvetica" w:hAnsi="Helvetica"/>
          <w:b/>
        </w:rPr>
      </w:pPr>
      <w:bookmarkStart w:id="0" w:name="PutConferenceHere"/>
    </w:p>
    <w:p w14:paraId="1EBD69B9" w14:textId="77777777" w:rsidR="00091333" w:rsidRPr="00091333" w:rsidRDefault="00091333" w:rsidP="00091333">
      <w:pPr>
        <w:jc w:val="right"/>
        <w:rPr>
          <w:rFonts w:ascii="Helvetica" w:hAnsi="Helvetica"/>
          <w:b/>
        </w:rPr>
      </w:pPr>
      <w:r>
        <w:rPr>
          <w:rFonts w:ascii="Helvetica" w:hAnsi="Helvetica"/>
          <w:b/>
        </w:rPr>
        <w:t>P</w:t>
      </w:r>
      <w:r w:rsidRPr="00091333">
        <w:rPr>
          <w:rFonts w:ascii="Helvetica" w:hAnsi="Helvetica"/>
          <w:b/>
        </w:rPr>
        <w:t>roceedings of the 2022 International Symposium on Flexible Automation</w:t>
      </w:r>
    </w:p>
    <w:p w14:paraId="638D949A" w14:textId="77777777" w:rsidR="00091333" w:rsidRPr="00091333" w:rsidRDefault="00091333" w:rsidP="00091333">
      <w:pPr>
        <w:jc w:val="right"/>
        <w:rPr>
          <w:rFonts w:ascii="Helvetica" w:hAnsi="Helvetica"/>
          <w:b/>
        </w:rPr>
      </w:pPr>
      <w:r w:rsidRPr="00091333">
        <w:rPr>
          <w:rFonts w:ascii="Helvetica" w:hAnsi="Helvetica"/>
          <w:b/>
        </w:rPr>
        <w:t>ISFA2022</w:t>
      </w:r>
    </w:p>
    <w:p w14:paraId="498AD334" w14:textId="77777777" w:rsidR="00683A33" w:rsidRDefault="00091333">
      <w:pPr>
        <w:jc w:val="right"/>
        <w:rPr>
          <w:rFonts w:ascii="Helvetica" w:hAnsi="Helvetica"/>
          <w:b/>
        </w:rPr>
      </w:pPr>
      <w:r w:rsidRPr="00091333">
        <w:rPr>
          <w:rFonts w:ascii="Helvetica" w:hAnsi="Helvetica"/>
          <w:b/>
        </w:rPr>
        <w:t>July 3 - 7, 2022, Yokohama, Japan</w:t>
      </w:r>
    </w:p>
    <w:p w14:paraId="6DD54402" w14:textId="77777777" w:rsidR="00091333" w:rsidRPr="0012344E" w:rsidRDefault="00091333" w:rsidP="00091333">
      <w:pPr>
        <w:pStyle w:val="DocumentNumber"/>
        <w:rPr>
          <w:szCs w:val="36"/>
        </w:rPr>
      </w:pPr>
      <w:bookmarkStart w:id="1" w:name="PutDocumentNumberHer"/>
      <w:bookmarkStart w:id="2" w:name="PutTitleHere"/>
      <w:bookmarkEnd w:id="0"/>
      <w:bookmarkEnd w:id="1"/>
      <w:r>
        <w:rPr>
          <w:szCs w:val="36"/>
        </w:rPr>
        <w:t>ISFA202</w:t>
      </w:r>
      <w:r>
        <w:rPr>
          <w:rFonts w:hint="eastAsia"/>
          <w:szCs w:val="36"/>
          <w:lang w:eastAsia="ja-JP"/>
        </w:rPr>
        <w:t>2</w:t>
      </w:r>
      <w:r w:rsidRPr="0012344E">
        <w:rPr>
          <w:szCs w:val="36"/>
        </w:rPr>
        <w:t>-</w:t>
      </w:r>
      <w:r>
        <w:rPr>
          <w:szCs w:val="36"/>
        </w:rPr>
        <w:t>XXXX</w:t>
      </w:r>
    </w:p>
    <w:bookmarkEnd w:id="2"/>
    <w:p w14:paraId="299F03ED" w14:textId="77777777" w:rsidR="00091333" w:rsidRPr="0012344E" w:rsidRDefault="00091333" w:rsidP="00091333">
      <w:pPr>
        <w:pStyle w:val="ad"/>
        <w:rPr>
          <w:sz w:val="22"/>
          <w:szCs w:val="22"/>
        </w:rPr>
      </w:pPr>
      <w:r w:rsidRPr="0012344E">
        <w:rPr>
          <w:sz w:val="22"/>
          <w:szCs w:val="22"/>
        </w:rPr>
        <w:t>PLACE TITLE HERE: PLACE SUBTITLE AFTER COLON (USE ARIAL 11)</w:t>
      </w:r>
    </w:p>
    <w:p w14:paraId="54667709" w14:textId="77777777" w:rsidR="00683A33" w:rsidRPr="00091333" w:rsidRDefault="00683A33"/>
    <w:p w14:paraId="79F1693C" w14:textId="77777777" w:rsidR="00683A33" w:rsidRDefault="00683A33"/>
    <w:tbl>
      <w:tblPr>
        <w:tblW w:w="0" w:type="auto"/>
        <w:tblLayout w:type="fixed"/>
        <w:tblLook w:val="0000" w:firstRow="0" w:lastRow="0" w:firstColumn="0" w:lastColumn="0" w:noHBand="0" w:noVBand="0"/>
      </w:tblPr>
      <w:tblGrid>
        <w:gridCol w:w="5238"/>
        <w:gridCol w:w="5400"/>
      </w:tblGrid>
      <w:tr w:rsidR="00091333" w14:paraId="1F244B9D" w14:textId="77777777">
        <w:trPr>
          <w:cantSplit/>
        </w:trPr>
        <w:tc>
          <w:tcPr>
            <w:tcW w:w="5238" w:type="dxa"/>
          </w:tcPr>
          <w:p w14:paraId="3D5F2240" w14:textId="77777777" w:rsidR="00091333" w:rsidRPr="007B2BF3" w:rsidRDefault="00091333" w:rsidP="00091333">
            <w:pPr>
              <w:pStyle w:val="Author"/>
            </w:pPr>
            <w:bookmarkStart w:id="3" w:name="PutAuthorsHere"/>
            <w:bookmarkEnd w:id="3"/>
            <w:r>
              <w:t>First Author</w:t>
            </w:r>
            <w:r>
              <w:rPr>
                <w:rStyle w:val="af1"/>
              </w:rPr>
              <w:footnoteReference w:id="1"/>
            </w:r>
            <w:r>
              <w:t>, Second Author, Third Author, etc.</w:t>
            </w:r>
            <w:r>
              <w:rPr>
                <w:rStyle w:val="af1"/>
              </w:rPr>
              <w:footnoteReference w:id="2"/>
            </w:r>
          </w:p>
          <w:p w14:paraId="05B1CA0B" w14:textId="77777777" w:rsidR="00091333" w:rsidRDefault="00091333" w:rsidP="00091333">
            <w:pPr>
              <w:pStyle w:val="Author"/>
              <w:rPr>
                <w:b w:val="0"/>
              </w:rPr>
            </w:pPr>
            <w:r>
              <w:rPr>
                <w:b w:val="0"/>
              </w:rPr>
              <w:t>Affiliation Here</w:t>
            </w:r>
          </w:p>
          <w:p w14:paraId="10A0C4D7" w14:textId="77777777" w:rsidR="00091333" w:rsidRPr="007B2BF3" w:rsidRDefault="00091333" w:rsidP="00091333">
            <w:pPr>
              <w:pStyle w:val="Affiliation"/>
            </w:pPr>
            <w:r>
              <w:rPr>
                <w:rFonts w:hint="eastAsia"/>
                <w:lang w:eastAsia="ja-JP"/>
              </w:rPr>
              <w:t>Yokohama</w:t>
            </w:r>
            <w:r>
              <w:t xml:space="preserve">, </w:t>
            </w:r>
            <w:r>
              <w:rPr>
                <w:rFonts w:hint="eastAsia"/>
                <w:lang w:eastAsia="ja-JP"/>
              </w:rPr>
              <w:t>Japan</w:t>
            </w:r>
          </w:p>
        </w:tc>
        <w:tc>
          <w:tcPr>
            <w:tcW w:w="5400" w:type="dxa"/>
          </w:tcPr>
          <w:p w14:paraId="02AC3278" w14:textId="77777777" w:rsidR="00091333" w:rsidRPr="007B2BF3" w:rsidRDefault="00091333" w:rsidP="00091333">
            <w:pPr>
              <w:pStyle w:val="Author"/>
            </w:pPr>
            <w:r>
              <w:t>Fourth Author, Fifth Author</w:t>
            </w:r>
          </w:p>
          <w:p w14:paraId="2318C836" w14:textId="77777777" w:rsidR="00091333" w:rsidRDefault="00091333" w:rsidP="00091333">
            <w:pPr>
              <w:pStyle w:val="Author"/>
              <w:rPr>
                <w:b w:val="0"/>
              </w:rPr>
            </w:pPr>
            <w:r>
              <w:rPr>
                <w:b w:val="0"/>
              </w:rPr>
              <w:t>Affiliation Here</w:t>
            </w:r>
          </w:p>
          <w:p w14:paraId="08C59651" w14:textId="77777777" w:rsidR="00091333" w:rsidRPr="007B2BF3" w:rsidRDefault="00091333" w:rsidP="00091333">
            <w:pPr>
              <w:pStyle w:val="Author"/>
              <w:rPr>
                <w:b w:val="0"/>
              </w:rPr>
            </w:pPr>
            <w:r>
              <w:rPr>
                <w:rFonts w:hint="eastAsia"/>
                <w:b w:val="0"/>
                <w:lang w:eastAsia="ja-JP"/>
              </w:rPr>
              <w:t>New York</w:t>
            </w:r>
            <w:r>
              <w:rPr>
                <w:b w:val="0"/>
              </w:rPr>
              <w:t xml:space="preserve">, </w:t>
            </w:r>
            <w:r>
              <w:rPr>
                <w:rFonts w:hint="eastAsia"/>
                <w:b w:val="0"/>
                <w:lang w:eastAsia="ja-JP"/>
              </w:rPr>
              <w:t>NY</w:t>
            </w:r>
          </w:p>
        </w:tc>
      </w:tr>
    </w:tbl>
    <w:p w14:paraId="4E7583A0" w14:textId="77777777" w:rsidR="00683A33" w:rsidRDefault="00683A33">
      <w:pPr>
        <w:jc w:val="center"/>
      </w:pPr>
    </w:p>
    <w:p w14:paraId="0D4776CE" w14:textId="77777777" w:rsidR="00683A33" w:rsidRDefault="00683A33"/>
    <w:p w14:paraId="09A582F9" w14:textId="77777777" w:rsidR="00683A33" w:rsidRDefault="00683A33"/>
    <w:p w14:paraId="2D9E3E89" w14:textId="77777777" w:rsidR="00683A33" w:rsidRDefault="00683A33">
      <w:pPr>
        <w:sectPr w:rsidR="00683A33" w:rsidSect="00091333">
          <w:footerReference w:type="even" r:id="rId7"/>
          <w:footerReference w:type="default" r:id="rId8"/>
          <w:footerReference w:type="first" r:id="rId9"/>
          <w:pgSz w:w="11905" w:h="16837"/>
          <w:pgMar w:top="1219" w:right="544" w:bottom="1939" w:left="544" w:header="720" w:footer="720" w:gutter="0"/>
          <w:cols w:space="720"/>
          <w:docGrid w:linePitch="360"/>
        </w:sectPr>
      </w:pPr>
    </w:p>
    <w:p w14:paraId="2AD1CA77" w14:textId="77777777" w:rsidR="00683A33" w:rsidRDefault="00683A33">
      <w:pPr>
        <w:pStyle w:val="AbstractClauseTitle"/>
      </w:pPr>
      <w:r>
        <w:t>Abstract</w:t>
      </w:r>
    </w:p>
    <w:p w14:paraId="4D50EFA7" w14:textId="77777777" w:rsidR="00091333" w:rsidRPr="0012344E" w:rsidRDefault="00091333" w:rsidP="00091333">
      <w:pPr>
        <w:pStyle w:val="ac"/>
        <w:rPr>
          <w:i/>
        </w:rPr>
      </w:pPr>
      <w:r w:rsidRPr="0012344E">
        <w:rPr>
          <w:i/>
        </w:rPr>
        <w:t>Place the abstract here in italics. All running text, including the abstract, should be right-justified, in two columns, single-spaced, and in Times New Roman size 1</w:t>
      </w:r>
      <w:r>
        <w:rPr>
          <w:i/>
        </w:rPr>
        <w:t>0</w:t>
      </w:r>
      <w:r w:rsidRPr="0012344E">
        <w:rPr>
          <w:i/>
        </w:rPr>
        <w:t xml:space="preserve"> font.</w:t>
      </w:r>
    </w:p>
    <w:p w14:paraId="3506AAE4" w14:textId="77777777" w:rsidR="00091333" w:rsidRPr="0012344E" w:rsidRDefault="00091333" w:rsidP="00091333">
      <w:pPr>
        <w:pStyle w:val="ac"/>
        <w:rPr>
          <w:i/>
        </w:rPr>
      </w:pPr>
      <w:r w:rsidRPr="0012344E">
        <w:t>Keywords: Place any keywords here</w:t>
      </w:r>
      <w:r w:rsidRPr="0012344E">
        <w:rPr>
          <w:i/>
        </w:rPr>
        <w:t>.</w:t>
      </w:r>
    </w:p>
    <w:p w14:paraId="5BD6C2C5" w14:textId="77777777" w:rsidR="00683A33" w:rsidRDefault="00683A33">
      <w:pPr>
        <w:pStyle w:val="NomenclatureClauseTitl"/>
      </w:pPr>
      <w:r>
        <w:t>Nomenclature</w:t>
      </w:r>
    </w:p>
    <w:p w14:paraId="58FAE684" w14:textId="77777777" w:rsidR="00091333" w:rsidRPr="0012344E" w:rsidRDefault="00091333" w:rsidP="00091333">
      <w:pPr>
        <w:pStyle w:val="ac"/>
      </w:pPr>
      <w:r w:rsidRPr="0012344E">
        <w:t>Place nomenclature section, if needed, here. Nomenclature should be given in a column, like this:</w:t>
      </w:r>
    </w:p>
    <w:p w14:paraId="2C6A45D3" w14:textId="77777777" w:rsidR="00091333" w:rsidRPr="0012344E" w:rsidRDefault="00091333" w:rsidP="00091333">
      <w:pPr>
        <w:pStyle w:val="ac"/>
      </w:pPr>
    </w:p>
    <w:p w14:paraId="04056A66" w14:textId="77777777" w:rsidR="00091333" w:rsidRPr="0012344E" w:rsidRDefault="00091333" w:rsidP="00091333">
      <w:pPr>
        <w:pStyle w:val="ac"/>
      </w:pPr>
      <w:r w:rsidRPr="0012344E">
        <w:t>α</w:t>
      </w:r>
      <w:r w:rsidRPr="0012344E">
        <w:tab/>
      </w:r>
      <w:r w:rsidRPr="0012344E">
        <w:tab/>
        <w:t>alpha</w:t>
      </w:r>
    </w:p>
    <w:p w14:paraId="5ECF8E1D" w14:textId="77777777" w:rsidR="00091333" w:rsidRPr="0012344E" w:rsidRDefault="00091333" w:rsidP="00091333">
      <w:pPr>
        <w:pStyle w:val="ac"/>
      </w:pPr>
      <w:r w:rsidRPr="0012344E">
        <w:t>β</w:t>
      </w:r>
      <w:r w:rsidRPr="0012344E">
        <w:tab/>
      </w:r>
      <w:r w:rsidRPr="0012344E">
        <w:tab/>
        <w:t>beta</w:t>
      </w:r>
    </w:p>
    <w:p w14:paraId="5B8BDE2D" w14:textId="77777777" w:rsidR="00091333" w:rsidRPr="0012344E" w:rsidRDefault="00091333" w:rsidP="00091333">
      <w:pPr>
        <w:pStyle w:val="ac"/>
      </w:pPr>
      <w:r w:rsidRPr="0012344E">
        <w:t>γ</w:t>
      </w:r>
      <w:r w:rsidRPr="0012344E">
        <w:tab/>
      </w:r>
      <w:r w:rsidRPr="0012344E">
        <w:tab/>
        <w:t>gamma</w:t>
      </w:r>
    </w:p>
    <w:p w14:paraId="1FD756EA" w14:textId="77777777" w:rsidR="00091333" w:rsidRPr="0012344E" w:rsidRDefault="00091333" w:rsidP="00091333">
      <w:pPr>
        <w:pStyle w:val="ac"/>
      </w:pPr>
      <w:r w:rsidRPr="0012344E">
        <w:t>δ</w:t>
      </w:r>
      <w:r w:rsidRPr="0012344E">
        <w:tab/>
      </w:r>
      <w:r w:rsidRPr="0012344E">
        <w:tab/>
        <w:t>delta</w:t>
      </w:r>
    </w:p>
    <w:p w14:paraId="232E1E6F" w14:textId="77777777" w:rsidR="00091333" w:rsidRPr="0012344E" w:rsidRDefault="00091333" w:rsidP="00091333">
      <w:pPr>
        <w:pStyle w:val="ac"/>
      </w:pPr>
      <w:r w:rsidRPr="0012344E">
        <w:t>ε</w:t>
      </w:r>
      <w:r w:rsidRPr="0012344E">
        <w:tab/>
      </w:r>
      <w:r w:rsidRPr="0012344E">
        <w:tab/>
        <w:t>epsilon, etc.</w:t>
      </w:r>
    </w:p>
    <w:p w14:paraId="3B52507B" w14:textId="77777777" w:rsidR="00683A33" w:rsidRDefault="00683A33" w:rsidP="00B94697">
      <w:pPr>
        <w:pStyle w:val="TextHeading1"/>
        <w:numPr>
          <w:ilvl w:val="0"/>
          <w:numId w:val="3"/>
        </w:numPr>
      </w:pPr>
      <w:r>
        <w:t>INTRODUCTION</w:t>
      </w:r>
    </w:p>
    <w:p w14:paraId="5FE65573" w14:textId="77777777" w:rsidR="00091333" w:rsidRPr="0012344E" w:rsidRDefault="00091333" w:rsidP="00091333">
      <w:pPr>
        <w:pStyle w:val="NomenclatureClauseTitle"/>
        <w:tabs>
          <w:tab w:val="left" w:pos="360"/>
        </w:tabs>
        <w:spacing w:before="0"/>
        <w:rPr>
          <w:b w:val="0"/>
          <w:bCs/>
        </w:rPr>
      </w:pPr>
      <w:r w:rsidRPr="00940364">
        <w:rPr>
          <w:rFonts w:ascii="Times New Roman" w:eastAsia="ＭＳ 明朝" w:hAnsi="Times New Roman"/>
          <w:sz w:val="24"/>
          <w:szCs w:val="24"/>
        </w:rPr>
        <w:tab/>
      </w:r>
      <w:r w:rsidRPr="0012344E">
        <w:rPr>
          <w:rFonts w:ascii="Times New Roman" w:eastAsia="ＭＳ 明朝" w:hAnsi="Times New Roman"/>
          <w:b w:val="0"/>
          <w:bCs/>
          <w:caps w:val="0"/>
        </w:rPr>
        <w:t>Place the introduction here. All running text, including the introduction, should be right-justified, in two columns, single-spaced, and in Times New Roman size 1</w:t>
      </w:r>
      <w:r>
        <w:rPr>
          <w:rFonts w:ascii="Times New Roman" w:eastAsia="ＭＳ 明朝" w:hAnsi="Times New Roman"/>
          <w:b w:val="0"/>
          <w:bCs/>
          <w:caps w:val="0"/>
        </w:rPr>
        <w:t>0</w:t>
      </w:r>
      <w:r w:rsidRPr="0012344E">
        <w:rPr>
          <w:rFonts w:ascii="Times New Roman" w:eastAsia="ＭＳ 明朝" w:hAnsi="Times New Roman"/>
          <w:b w:val="0"/>
          <w:bCs/>
          <w:caps w:val="0"/>
        </w:rPr>
        <w:t xml:space="preserve"> font.</w:t>
      </w:r>
    </w:p>
    <w:p w14:paraId="226903A8" w14:textId="77777777" w:rsidR="00091333" w:rsidRDefault="00091333" w:rsidP="00091333">
      <w:pPr>
        <w:pStyle w:val="ac"/>
        <w:ind w:firstLine="0"/>
        <w:rPr>
          <w:sz w:val="24"/>
          <w:szCs w:val="24"/>
        </w:rPr>
      </w:pPr>
    </w:p>
    <w:p w14:paraId="31BE0692" w14:textId="77777777" w:rsidR="00091333" w:rsidRPr="0012344E" w:rsidRDefault="00091333" w:rsidP="00091333">
      <w:pPr>
        <w:pStyle w:val="ac"/>
        <w:ind w:firstLine="0"/>
        <w:rPr>
          <w:rFonts w:ascii="Arial" w:hAnsi="Arial" w:cs="Arial"/>
          <w:b/>
        </w:rPr>
      </w:pPr>
      <w:r w:rsidRPr="0012344E">
        <w:rPr>
          <w:rFonts w:ascii="Arial" w:hAnsi="Arial" w:cs="Arial"/>
          <w:b/>
        </w:rPr>
        <w:t>1.1 Name of First Section</w:t>
      </w:r>
    </w:p>
    <w:p w14:paraId="620ECDE7" w14:textId="77777777" w:rsidR="00683A33" w:rsidRPr="002179A4" w:rsidRDefault="00091333" w:rsidP="00091333">
      <w:pPr>
        <w:pStyle w:val="ac"/>
      </w:pPr>
      <w:r w:rsidRPr="0012344E">
        <w:t>Place the body of the paper here. All running text should be right-justified, in two columns, single-spaced, and in Times New Roman size 1</w:t>
      </w:r>
      <w:r>
        <w:t>0</w:t>
      </w:r>
      <w:r w:rsidRPr="0012344E">
        <w:t xml:space="preserve"> font. Sections can be numbered 1.1, 1.2, 1.3, etc. as needed. </w:t>
      </w:r>
      <w:r w:rsidRPr="0012344E">
        <w:rPr>
          <w:i/>
        </w:rPr>
        <w:t>Authors should make sure that all tables, graphics, and equations fit within the columns and do not run into the margins.</w:t>
      </w:r>
      <w:r w:rsidRPr="0012344E">
        <w:t xml:space="preserve"> All figures, graphs, tables, etc. should be numbered. </w:t>
      </w:r>
    </w:p>
    <w:p w14:paraId="6CFDFFF7" w14:textId="77777777" w:rsidR="00683A33" w:rsidRDefault="00683A33" w:rsidP="00091333">
      <w:pPr>
        <w:pStyle w:val="ac"/>
        <w:ind w:firstLine="0"/>
      </w:pPr>
    </w:p>
    <w:p w14:paraId="675199E5" w14:textId="77777777" w:rsidR="00091333" w:rsidRPr="0012344E" w:rsidRDefault="00091333" w:rsidP="00091333">
      <w:pPr>
        <w:pStyle w:val="ac"/>
      </w:pPr>
      <w:r w:rsidRPr="0012344E">
        <w:t>Ensure that all text is in black and that there is no highlighted text.</w:t>
      </w:r>
    </w:p>
    <w:p w14:paraId="4089C713" w14:textId="77777777" w:rsidR="00091333" w:rsidRDefault="00091333" w:rsidP="00091333">
      <w:pPr>
        <w:pStyle w:val="ac"/>
        <w:rPr>
          <w:sz w:val="22"/>
          <w:szCs w:val="22"/>
        </w:rPr>
      </w:pPr>
    </w:p>
    <w:p w14:paraId="00A6F86D" w14:textId="77777777" w:rsidR="00091333" w:rsidRDefault="00091333" w:rsidP="00091333">
      <w:pPr>
        <w:pStyle w:val="ac"/>
        <w:rPr>
          <w:sz w:val="24"/>
          <w:szCs w:val="24"/>
        </w:rPr>
      </w:pPr>
      <w:r>
        <w:rPr>
          <w:noProof/>
          <w:sz w:val="22"/>
          <w:szCs w:val="22"/>
          <w:lang w:eastAsia="ja-JP"/>
        </w:rPr>
        <w:drawing>
          <wp:inline distT="0" distB="0" distL="0" distR="0" wp14:anchorId="7BD1218A" wp14:editId="21009815">
            <wp:extent cx="2852928" cy="95097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b/>
        </w:rPr>
        <w:t>FIGURE</w:t>
      </w:r>
      <w:r w:rsidRPr="0030254D">
        <w:rPr>
          <w:rFonts w:ascii="Arial" w:hAnsi="Arial" w:cs="Arial"/>
          <w:b/>
        </w:rPr>
        <w:t xml:space="preserve"> 1</w:t>
      </w:r>
      <w:r>
        <w:rPr>
          <w:rFonts w:ascii="Arial" w:hAnsi="Arial" w:cs="Arial"/>
          <w:b/>
        </w:rPr>
        <w:t xml:space="preserve">: </w:t>
      </w:r>
      <w:r w:rsidRPr="0012344E">
        <w:rPr>
          <w:sz w:val="18"/>
          <w:szCs w:val="18"/>
        </w:rPr>
        <w:t>PERCENTAGE OF PAPERS THAT SHOULD BE FORMATTED CORRECTLY</w:t>
      </w:r>
      <w:r>
        <w:rPr>
          <w:sz w:val="22"/>
          <w:szCs w:val="22"/>
        </w:rPr>
        <w:br/>
      </w:r>
      <w:r>
        <w:rPr>
          <w:sz w:val="22"/>
          <w:szCs w:val="22"/>
        </w:rPr>
        <w:br/>
      </w:r>
      <w:r w:rsidRPr="0012344E">
        <w:t>Also ensure that all text reads properly and that no characters in figures or equations are overlapping. Equations should be numbered (1), (2), (3), and so on, with the number flush right in the column and a space before and after the equation, like this:</w:t>
      </w:r>
    </w:p>
    <w:p w14:paraId="20951CE1" w14:textId="77777777" w:rsidR="00091333" w:rsidRDefault="00091333" w:rsidP="00091333">
      <w:pPr>
        <w:pStyle w:val="ac"/>
        <w:rPr>
          <w:sz w:val="24"/>
          <w:szCs w:val="24"/>
        </w:rPr>
      </w:pPr>
    </w:p>
    <w:p w14:paraId="1381AED2" w14:textId="77777777" w:rsidR="00091333" w:rsidRDefault="00091333" w:rsidP="00091333">
      <w:pPr>
        <w:pStyle w:val="ac"/>
        <w:ind w:firstLine="0"/>
        <w:jc w:val="right"/>
        <w:rPr>
          <w:sz w:val="24"/>
          <w:szCs w:val="24"/>
          <w:vertAlign w:val="superscript"/>
        </w:rPr>
      </w:pPr>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cs="Cambria Math"/>
                <w:sz w:val="24"/>
                <w:szCs w:val="24"/>
              </w:rPr>
              <m:t>-</m:t>
            </m:r>
            <m:r>
              <w:rPr>
                <w:rFonts w:ascii="Cambria Math" w:hAnsi="Cambria Math" w:cs="Cambria Math"/>
                <w:sz w:val="24"/>
                <w:szCs w:val="24"/>
              </w:rPr>
              <m:t>b</m:t>
            </m:r>
            <m:r>
              <m:rPr>
                <m:sty m:val="p"/>
              </m:rPr>
              <w:rPr>
                <w:rFonts w:ascii="Cambria Math" w:hAnsi="Cambria Math" w:cs="Cambria Math"/>
                <w:sz w:val="24"/>
                <w:szCs w:val="24"/>
              </w:rPr>
              <m:t>±</m:t>
            </m:r>
            <m:rad>
              <m:radPr>
                <m:degHide m:val="1"/>
                <m:ctrlPr>
                  <w:rPr>
                    <w:rFonts w:ascii="Cambria Math" w:hAnsi="Cambria Math"/>
                    <w:sz w:val="24"/>
                    <w:szCs w:val="24"/>
                  </w:rPr>
                </m:ctrlPr>
              </m:radPr>
              <m:deg/>
              <m:e>
                <m:sSup>
                  <m:sSupPr>
                    <m:ctrlPr>
                      <w:rPr>
                        <w:rFonts w:ascii="Cambria Math" w:hAnsi="Cambria Math"/>
                        <w:sz w:val="24"/>
                        <w:szCs w:val="24"/>
                      </w:rPr>
                    </m:ctrlPr>
                  </m:sSupPr>
                  <m:e>
                    <m:r>
                      <w:rPr>
                        <w:rFonts w:ascii="Cambria Math" w:hAnsi="Cambria Math" w:cs="Cambria Math"/>
                        <w:sz w:val="24"/>
                        <w:szCs w:val="24"/>
                      </w:rPr>
                      <m:t>b</m:t>
                    </m:r>
                  </m:e>
                  <m:sup>
                    <m:r>
                      <m:rPr>
                        <m:sty m:val="p"/>
                      </m:rPr>
                      <w:rPr>
                        <w:rFonts w:ascii="Cambria Math" w:hAnsi="Cambria Math" w:cs="Cambria Math"/>
                        <w:sz w:val="24"/>
                        <w:szCs w:val="24"/>
                      </w:rPr>
                      <m:t>2</m:t>
                    </m:r>
                  </m:sup>
                </m:sSup>
                <m:r>
                  <m:rPr>
                    <m:sty m:val="p"/>
                  </m:rPr>
                  <w:rPr>
                    <w:rFonts w:ascii="Cambria Math" w:hAnsi="Cambria Math" w:cs="Cambria Math"/>
                    <w:sz w:val="24"/>
                    <w:szCs w:val="24"/>
                  </w:rPr>
                  <m:t>-4</m:t>
                </m:r>
                <m:r>
                  <w:rPr>
                    <w:rFonts w:ascii="Cambria Math" w:hAnsi="Cambria Math" w:cs="Cambria Math"/>
                    <w:sz w:val="24"/>
                    <w:szCs w:val="24"/>
                  </w:rPr>
                  <m:t>ac</m:t>
                </m:r>
              </m:e>
            </m:rad>
          </m:num>
          <m:den>
            <m:r>
              <m:rPr>
                <m:sty m:val="p"/>
              </m:rPr>
              <w:rPr>
                <w:rFonts w:ascii="Cambria Math" w:hAnsi="Cambria Math" w:cs="Cambria Math"/>
                <w:sz w:val="24"/>
                <w:szCs w:val="24"/>
              </w:rPr>
              <m:t>2</m:t>
            </m:r>
            <m:r>
              <w:rPr>
                <w:rFonts w:ascii="Cambria Math" w:hAnsi="Cambria Math" w:cs="Cambria Math"/>
                <w:sz w:val="24"/>
                <w:szCs w:val="24"/>
              </w:rPr>
              <m:t>a</m:t>
            </m:r>
          </m:den>
        </m:f>
      </m:oMath>
      <w:r>
        <w:rPr>
          <w:sz w:val="24"/>
          <w:szCs w:val="24"/>
        </w:rPr>
        <w:t xml:space="preserve">                         </w:t>
      </w:r>
      <w:r>
        <w:rPr>
          <w:sz w:val="24"/>
          <w:szCs w:val="24"/>
          <w:vertAlign w:val="superscript"/>
        </w:rPr>
        <w:t xml:space="preserve">   </w:t>
      </w:r>
      <w:r>
        <w:rPr>
          <w:sz w:val="24"/>
          <w:szCs w:val="24"/>
        </w:rPr>
        <w:t>(1)</w:t>
      </w:r>
    </w:p>
    <w:p w14:paraId="711C6D6A" w14:textId="77777777" w:rsidR="00091333" w:rsidRPr="0012344E" w:rsidRDefault="00091333" w:rsidP="00091333">
      <w:pPr>
        <w:pStyle w:val="ac"/>
        <w:jc w:val="left"/>
        <w:rPr>
          <w:rFonts w:ascii="Arial" w:hAnsi="Arial" w:cs="Arial"/>
          <w:b/>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rFonts w:ascii="Arial" w:hAnsi="Arial" w:cs="Arial"/>
          <w:b/>
        </w:rPr>
        <w:br/>
      </w:r>
      <w:r>
        <w:rPr>
          <w:rFonts w:ascii="Arial" w:hAnsi="Arial" w:cs="Arial"/>
          <w:b/>
        </w:rPr>
        <w:br/>
      </w:r>
      <w:r w:rsidRPr="0012344E">
        <w:rPr>
          <w:rFonts w:ascii="Arial" w:hAnsi="Arial" w:cs="Arial"/>
          <w:b/>
        </w:rPr>
        <w:t>ACKNOWLEDGEMENTS</w:t>
      </w:r>
    </w:p>
    <w:p w14:paraId="6A9E69C3" w14:textId="77777777" w:rsidR="00091333" w:rsidRPr="00091333" w:rsidRDefault="00091333" w:rsidP="00091333">
      <w:r w:rsidRPr="0012344E">
        <w:t>Place any acknowledgements here. All running text, including the acknowledgements, should be right-justified, in two columns, single-spaced, and in Times New Roman size 1</w:t>
      </w:r>
      <w:r>
        <w:t>0</w:t>
      </w:r>
      <w:r w:rsidRPr="0012344E">
        <w:t xml:space="preserve"> font.</w:t>
      </w:r>
      <w:r>
        <w:rPr>
          <w:sz w:val="22"/>
          <w:szCs w:val="22"/>
        </w:rPr>
        <w:br/>
      </w:r>
    </w:p>
    <w:p w14:paraId="5A4C55CC" w14:textId="77777777" w:rsidR="00683A33" w:rsidRDefault="00683A33">
      <w:pPr>
        <w:pStyle w:val="ReferencesClauseTitle"/>
      </w:pPr>
      <w:r>
        <w:t>References</w:t>
      </w:r>
    </w:p>
    <w:p w14:paraId="3D846BE5" w14:textId="77777777" w:rsidR="00683A33" w:rsidRDefault="00683A33">
      <w:pPr>
        <w:pStyle w:val="ac"/>
        <w:ind w:firstLine="0"/>
      </w:pPr>
      <w:r>
        <w:t>Sample references:</w:t>
      </w:r>
    </w:p>
    <w:p w14:paraId="1C2C028A" w14:textId="77777777" w:rsidR="00683A33" w:rsidRDefault="00683A33"/>
    <w:p w14:paraId="5F6A3382" w14:textId="77777777" w:rsidR="00683A33" w:rsidRDefault="00683A33" w:rsidP="0007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6" w:hangingChars="213" w:hanging="426"/>
        <w:jc w:val="left"/>
        <w:textAlignment w:val="auto"/>
        <w:rPr>
          <w:rFonts w:eastAsia="Times New Roman"/>
          <w:szCs w:val="24"/>
          <w:lang w:eastAsia="x-none" w:bidi="x-none"/>
        </w:rPr>
      </w:pPr>
      <w:r>
        <w:rPr>
          <w:rFonts w:eastAsia="Times New Roman"/>
          <w:szCs w:val="24"/>
          <w:lang w:eastAsia="x-none" w:bidi="x-none"/>
        </w:rPr>
        <w:t xml:space="preserve">[1] </w:t>
      </w:r>
      <w:r w:rsidR="00A1793C" w:rsidRPr="00937AC1">
        <w:rPr>
          <w:rFonts w:hint="eastAsia"/>
          <w:szCs w:val="24"/>
          <w:lang w:eastAsia="ja-JP" w:bidi="x-none"/>
        </w:rPr>
        <w:tab/>
      </w:r>
      <w:r>
        <w:rPr>
          <w:rFonts w:eastAsia="Times New Roman"/>
          <w:szCs w:val="24"/>
          <w:lang w:eastAsia="x-none" w:bidi="x-none"/>
        </w:rPr>
        <w:t xml:space="preserve">Ning, X., and Lovell, M. R., 2002, “On the Sliding Friction Characteristics of Unidirectional Continuous FRP Composites,” ASME J. </w:t>
      </w:r>
      <w:proofErr w:type="spellStart"/>
      <w:r>
        <w:rPr>
          <w:rFonts w:eastAsia="Times New Roman"/>
          <w:szCs w:val="24"/>
          <w:lang w:eastAsia="x-none" w:bidi="x-none"/>
        </w:rPr>
        <w:t>Tribol</w:t>
      </w:r>
      <w:proofErr w:type="spellEnd"/>
      <w:r>
        <w:rPr>
          <w:rFonts w:eastAsia="Times New Roman"/>
          <w:szCs w:val="24"/>
          <w:lang w:eastAsia="x-none" w:bidi="x-none"/>
        </w:rPr>
        <w:t>., 124(1), pp. 5-13.</w:t>
      </w:r>
    </w:p>
    <w:p w14:paraId="0846F818" w14:textId="77777777" w:rsidR="00683A33" w:rsidRDefault="00683A33" w:rsidP="0007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6" w:hangingChars="213" w:hanging="426"/>
        <w:jc w:val="left"/>
        <w:textAlignment w:val="auto"/>
        <w:rPr>
          <w:rFonts w:eastAsia="Times New Roman"/>
          <w:szCs w:val="24"/>
          <w:lang w:eastAsia="x-none" w:bidi="x-none"/>
        </w:rPr>
      </w:pPr>
      <w:r>
        <w:rPr>
          <w:rFonts w:eastAsia="Times New Roman"/>
          <w:szCs w:val="24"/>
          <w:lang w:eastAsia="x-none" w:bidi="x-none"/>
        </w:rPr>
        <w:t xml:space="preserve">[2] </w:t>
      </w:r>
      <w:r w:rsidR="00A1793C" w:rsidRPr="00937AC1">
        <w:rPr>
          <w:rFonts w:hint="eastAsia"/>
          <w:szCs w:val="24"/>
          <w:lang w:eastAsia="ja-JP" w:bidi="x-none"/>
        </w:rPr>
        <w:tab/>
      </w:r>
      <w:r>
        <w:rPr>
          <w:rFonts w:eastAsia="Times New Roman"/>
          <w:szCs w:val="24"/>
          <w:lang w:eastAsia="x-none" w:bidi="x-none"/>
        </w:rPr>
        <w:t>Barnes, M., 2001, “Stresses in Solenoids,” J. Appl. Phys., 48(5), pp. 2000–2008.</w:t>
      </w:r>
    </w:p>
    <w:p w14:paraId="25A8597B" w14:textId="77777777" w:rsidR="00683A33" w:rsidRDefault="00683A33" w:rsidP="0007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6" w:hangingChars="213" w:hanging="426"/>
        <w:jc w:val="left"/>
        <w:textAlignment w:val="auto"/>
        <w:rPr>
          <w:rFonts w:eastAsia="Times New Roman"/>
          <w:szCs w:val="24"/>
          <w:lang w:eastAsia="x-none" w:bidi="x-none"/>
        </w:rPr>
      </w:pPr>
      <w:r>
        <w:rPr>
          <w:rFonts w:eastAsia="Times New Roman"/>
          <w:szCs w:val="24"/>
          <w:lang w:eastAsia="x-none" w:bidi="x-none"/>
        </w:rPr>
        <w:t xml:space="preserve">[3] </w:t>
      </w:r>
      <w:r w:rsidR="00A1793C" w:rsidRPr="00937AC1">
        <w:rPr>
          <w:rFonts w:hint="eastAsia"/>
          <w:szCs w:val="24"/>
          <w:lang w:eastAsia="ja-JP" w:bidi="x-none"/>
        </w:rPr>
        <w:tab/>
      </w:r>
      <w:r>
        <w:rPr>
          <w:rFonts w:eastAsia="Times New Roman"/>
          <w:szCs w:val="24"/>
          <w:lang w:eastAsia="x-none" w:bidi="x-none"/>
        </w:rPr>
        <w:t xml:space="preserve">Jones, J., 2000, Contact Mechanics, Cambridge University </w:t>
      </w:r>
      <w:r>
        <w:rPr>
          <w:rFonts w:eastAsia="Times New Roman"/>
          <w:szCs w:val="24"/>
          <w:lang w:eastAsia="x-none" w:bidi="x-none"/>
        </w:rPr>
        <w:lastRenderedPageBreak/>
        <w:t>Press, Cambridge, UK, Chap. 6.</w:t>
      </w:r>
    </w:p>
    <w:p w14:paraId="467D9654" w14:textId="77777777" w:rsidR="00683A33" w:rsidRDefault="00683A33" w:rsidP="0007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6" w:hangingChars="213" w:hanging="426"/>
        <w:jc w:val="left"/>
        <w:textAlignment w:val="auto"/>
        <w:rPr>
          <w:rFonts w:eastAsia="Times New Roman"/>
          <w:szCs w:val="24"/>
          <w:lang w:eastAsia="x-none" w:bidi="x-none"/>
        </w:rPr>
      </w:pPr>
      <w:r>
        <w:rPr>
          <w:rFonts w:eastAsia="Times New Roman"/>
          <w:szCs w:val="24"/>
          <w:lang w:eastAsia="x-none" w:bidi="x-none"/>
        </w:rPr>
        <w:t xml:space="preserve">[4] </w:t>
      </w:r>
      <w:r w:rsidR="00A1793C" w:rsidRPr="00937AC1">
        <w:rPr>
          <w:rFonts w:hint="eastAsia"/>
          <w:szCs w:val="24"/>
          <w:lang w:eastAsia="ja-JP" w:bidi="x-none"/>
        </w:rPr>
        <w:tab/>
      </w:r>
      <w:r>
        <w:rPr>
          <w:rFonts w:eastAsia="Times New Roman"/>
          <w:szCs w:val="24"/>
          <w:lang w:eastAsia="x-none" w:bidi="x-none"/>
        </w:rPr>
        <w:t xml:space="preserve">Lee, Y., </w:t>
      </w:r>
      <w:proofErr w:type="spellStart"/>
      <w:r>
        <w:rPr>
          <w:rFonts w:eastAsia="Times New Roman"/>
          <w:szCs w:val="24"/>
          <w:lang w:eastAsia="x-none" w:bidi="x-none"/>
        </w:rPr>
        <w:t>Korpela</w:t>
      </w:r>
      <w:proofErr w:type="spellEnd"/>
      <w:r>
        <w:rPr>
          <w:rFonts w:eastAsia="Times New Roman"/>
          <w:szCs w:val="24"/>
          <w:lang w:eastAsia="x-none" w:bidi="x-none"/>
        </w:rPr>
        <w:t xml:space="preserve">, S. A., and Horne, R. N., 1982, “Structure of Multi-Cellular Natural Convection in a Tall Vertical Annulus,” Proc. 7th International Heat Transfer Conference, U. </w:t>
      </w:r>
      <w:proofErr w:type="spellStart"/>
      <w:r>
        <w:rPr>
          <w:rFonts w:eastAsia="Times New Roman"/>
          <w:szCs w:val="24"/>
          <w:lang w:eastAsia="x-none" w:bidi="x-none"/>
        </w:rPr>
        <w:t>Grigul</w:t>
      </w:r>
      <w:proofErr w:type="spellEnd"/>
      <w:r>
        <w:rPr>
          <w:rFonts w:eastAsia="Times New Roman"/>
          <w:szCs w:val="24"/>
          <w:lang w:eastAsia="x-none" w:bidi="x-none"/>
        </w:rPr>
        <w:t xml:space="preserve"> et al., eds., Hemisphere, Washington, DC, 2, pp. 221–226.</w:t>
      </w:r>
    </w:p>
    <w:p w14:paraId="5AFCFBC4" w14:textId="77777777" w:rsidR="00683A33" w:rsidRDefault="00683A33" w:rsidP="0007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6" w:hangingChars="213" w:hanging="426"/>
        <w:jc w:val="left"/>
        <w:textAlignment w:val="auto"/>
        <w:rPr>
          <w:rFonts w:eastAsia="Times New Roman"/>
          <w:szCs w:val="24"/>
          <w:lang w:eastAsia="x-none" w:bidi="x-none"/>
        </w:rPr>
      </w:pPr>
      <w:r>
        <w:rPr>
          <w:rFonts w:eastAsia="Times New Roman"/>
          <w:szCs w:val="24"/>
          <w:lang w:eastAsia="x-none" w:bidi="x-none"/>
        </w:rPr>
        <w:t xml:space="preserve">[5] </w:t>
      </w:r>
      <w:r w:rsidR="00A1793C" w:rsidRPr="00937AC1">
        <w:rPr>
          <w:rFonts w:hint="eastAsia"/>
          <w:szCs w:val="24"/>
          <w:lang w:eastAsia="ja-JP" w:bidi="x-none"/>
        </w:rPr>
        <w:tab/>
      </w:r>
      <w:r>
        <w:rPr>
          <w:rFonts w:eastAsia="Times New Roman"/>
          <w:szCs w:val="24"/>
          <w:lang w:eastAsia="x-none" w:bidi="x-none"/>
        </w:rPr>
        <w:t>Hashish, M., 2000, “600 MPa Waterjet Technology Development,” High Pressure Technology, PVP-Vol. 406, pp. 135-140.</w:t>
      </w:r>
    </w:p>
    <w:p w14:paraId="36537395" w14:textId="77777777" w:rsidR="00683A33" w:rsidRDefault="00683A33" w:rsidP="0007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6" w:hangingChars="213" w:hanging="426"/>
        <w:jc w:val="left"/>
        <w:textAlignment w:val="auto"/>
        <w:rPr>
          <w:rFonts w:eastAsia="Times New Roman"/>
          <w:szCs w:val="24"/>
          <w:lang w:eastAsia="x-none" w:bidi="x-none"/>
        </w:rPr>
      </w:pPr>
      <w:r>
        <w:rPr>
          <w:rFonts w:eastAsia="Times New Roman"/>
          <w:szCs w:val="24"/>
          <w:lang w:eastAsia="x-none" w:bidi="x-none"/>
        </w:rPr>
        <w:t xml:space="preserve">[6] </w:t>
      </w:r>
      <w:r w:rsidR="00A1793C" w:rsidRPr="00937AC1">
        <w:rPr>
          <w:rFonts w:hint="eastAsia"/>
          <w:szCs w:val="24"/>
          <w:lang w:eastAsia="ja-JP" w:bidi="x-none"/>
        </w:rPr>
        <w:tab/>
      </w:r>
      <w:r>
        <w:rPr>
          <w:rFonts w:eastAsia="Times New Roman"/>
          <w:szCs w:val="24"/>
          <w:lang w:eastAsia="x-none" w:bidi="x-none"/>
        </w:rPr>
        <w:t>Watson, D. W., 1997, “Thermodynamic Analysis,” ASME Paper No. 97-GT-288.</w:t>
      </w:r>
    </w:p>
    <w:p w14:paraId="3A85EBC1" w14:textId="77777777" w:rsidR="00683A33" w:rsidRDefault="00683A33" w:rsidP="0007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6" w:hangingChars="213" w:hanging="426"/>
        <w:jc w:val="left"/>
        <w:textAlignment w:val="auto"/>
        <w:rPr>
          <w:rFonts w:eastAsia="Times New Roman"/>
          <w:szCs w:val="24"/>
          <w:lang w:eastAsia="x-none" w:bidi="x-none"/>
        </w:rPr>
      </w:pPr>
      <w:r>
        <w:rPr>
          <w:rFonts w:eastAsia="Times New Roman"/>
          <w:szCs w:val="24"/>
          <w:lang w:eastAsia="x-none" w:bidi="x-none"/>
        </w:rPr>
        <w:t xml:space="preserve">[7] </w:t>
      </w:r>
      <w:r w:rsidR="00A1793C" w:rsidRPr="00937AC1">
        <w:rPr>
          <w:rFonts w:hint="eastAsia"/>
          <w:szCs w:val="24"/>
          <w:lang w:eastAsia="ja-JP" w:bidi="x-none"/>
        </w:rPr>
        <w:tab/>
      </w:r>
      <w:r>
        <w:rPr>
          <w:rFonts w:eastAsia="Times New Roman"/>
          <w:szCs w:val="24"/>
          <w:lang w:eastAsia="x-none" w:bidi="x-none"/>
        </w:rPr>
        <w:t xml:space="preserve">Tung, C. Y., 1982, “Evaporative Heat Transfer in the </w:t>
      </w:r>
      <w:r>
        <w:rPr>
          <w:rFonts w:eastAsia="Times New Roman"/>
          <w:szCs w:val="24"/>
          <w:lang w:eastAsia="x-none" w:bidi="x-none"/>
        </w:rPr>
        <w:t>Contact Line of a Mixture,” Ph.D. thesis, Rensselaer Polytechnic Institute, Troy, NY.</w:t>
      </w:r>
    </w:p>
    <w:p w14:paraId="3EB20FAC" w14:textId="77777777" w:rsidR="00683A33" w:rsidRDefault="00683A33" w:rsidP="00077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426" w:hangingChars="213" w:hanging="426"/>
        <w:jc w:val="left"/>
        <w:textAlignment w:val="auto"/>
        <w:rPr>
          <w:rFonts w:eastAsia="Times New Roman"/>
          <w:szCs w:val="24"/>
          <w:lang w:eastAsia="x-none" w:bidi="x-none"/>
        </w:rPr>
      </w:pPr>
      <w:r>
        <w:rPr>
          <w:rFonts w:eastAsia="Times New Roman"/>
          <w:szCs w:val="24"/>
          <w:lang w:eastAsia="x-none" w:bidi="x-none"/>
        </w:rPr>
        <w:t xml:space="preserve">[8] </w:t>
      </w:r>
      <w:r w:rsidR="00A1793C" w:rsidRPr="00937AC1">
        <w:rPr>
          <w:rFonts w:hint="eastAsia"/>
          <w:szCs w:val="24"/>
          <w:lang w:eastAsia="ja-JP" w:bidi="x-none"/>
        </w:rPr>
        <w:tab/>
      </w:r>
      <w:r>
        <w:rPr>
          <w:rFonts w:eastAsia="Times New Roman"/>
          <w:szCs w:val="24"/>
          <w:lang w:eastAsia="x-none" w:bidi="x-none"/>
        </w:rPr>
        <w:t>Kwon, O. K., and Pletcher, R. H., 1981, “Prediction of the Incompressible Flow Over A Rearward-Facing Step,” Technical Report No. HTL-26, CFD-4, Iowa State Univ., Ames, IA.</w:t>
      </w:r>
    </w:p>
    <w:p w14:paraId="50101B0A" w14:textId="77777777" w:rsidR="00683A33" w:rsidRDefault="00683A33" w:rsidP="00077591">
      <w:pPr>
        <w:pStyle w:val="ac"/>
        <w:ind w:left="426" w:hangingChars="213" w:hanging="426"/>
        <w:jc w:val="left"/>
        <w:rPr>
          <w:rFonts w:eastAsia="Times New Roman"/>
          <w:szCs w:val="24"/>
          <w:lang w:eastAsia="x-none" w:bidi="x-none"/>
        </w:rPr>
      </w:pPr>
      <w:r>
        <w:rPr>
          <w:rFonts w:eastAsia="Times New Roman"/>
          <w:szCs w:val="24"/>
          <w:lang w:eastAsia="x-none" w:bidi="x-none"/>
        </w:rPr>
        <w:t>[9]</w:t>
      </w:r>
      <w:r w:rsidR="00A1793C" w:rsidRPr="00937AC1">
        <w:rPr>
          <w:rFonts w:hint="eastAsia"/>
          <w:szCs w:val="24"/>
          <w:lang w:eastAsia="ja-JP" w:bidi="x-none"/>
        </w:rPr>
        <w:tab/>
      </w:r>
      <w:r>
        <w:rPr>
          <w:rFonts w:eastAsia="Times New Roman"/>
          <w:szCs w:val="24"/>
          <w:lang w:eastAsia="x-none" w:bidi="x-none"/>
        </w:rPr>
        <w:t>Smith, R., 2002, “Conformal Lubricated Contact of Cylindrical Surfaces Involved in a Non-Steady Motion,” Ph.D. thesis, http://www.cas.phys.unm.edu/rsmith/homepage.html</w:t>
      </w:r>
    </w:p>
    <w:p w14:paraId="14EA3B82" w14:textId="77777777" w:rsidR="00683A33" w:rsidRDefault="00683A33"/>
    <w:p w14:paraId="78F99AC7" w14:textId="77777777" w:rsidR="00683A33" w:rsidRDefault="00683A33">
      <w:pPr>
        <w:sectPr w:rsidR="00683A33" w:rsidSect="002179A4">
          <w:footerReference w:type="even" r:id="rId11"/>
          <w:footerReference w:type="default" r:id="rId12"/>
          <w:footerReference w:type="first" r:id="rId13"/>
          <w:type w:val="continuous"/>
          <w:pgSz w:w="11905" w:h="16837" w:code="9"/>
          <w:pgMar w:top="1219" w:right="544" w:bottom="1939" w:left="544" w:header="720" w:footer="720" w:gutter="0"/>
          <w:cols w:num="2" w:space="540"/>
          <w:docGrid w:linePitch="360"/>
        </w:sectPr>
      </w:pPr>
    </w:p>
    <w:p w14:paraId="1AB3B91C" w14:textId="77777777" w:rsidR="00695651" w:rsidRDefault="00695651">
      <w:pPr>
        <w:pStyle w:val="ac"/>
        <w:ind w:firstLine="0"/>
      </w:pPr>
    </w:p>
    <w:sectPr w:rsidR="00695651">
      <w:footerReference w:type="even" r:id="rId14"/>
      <w:footerReference w:type="default" r:id="rId15"/>
      <w:footerReference w:type="first" r:id="rId16"/>
      <w:type w:val="continuous"/>
      <w:pgSz w:w="11905" w:h="16837"/>
      <w:pgMar w:top="1219" w:right="544" w:bottom="1939" w:left="5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3F68" w14:textId="77777777" w:rsidR="00E459D2" w:rsidRDefault="00E459D2">
      <w:r>
        <w:separator/>
      </w:r>
    </w:p>
  </w:endnote>
  <w:endnote w:type="continuationSeparator" w:id="0">
    <w:p w14:paraId="504AAC88" w14:textId="77777777" w:rsidR="00E459D2" w:rsidRDefault="00E4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72F4" w14:textId="77777777" w:rsidR="00683A33" w:rsidRDefault="00683A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B875" w14:textId="77777777" w:rsidR="00683A33" w:rsidRDefault="00683A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4CA8" w14:textId="77777777" w:rsidR="00683A33" w:rsidRDefault="00683A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0A44" w14:textId="77777777" w:rsidR="00683A33" w:rsidRDefault="00683A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B56D" w14:textId="77777777" w:rsidR="00683A33" w:rsidRDefault="00683A3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9878" w14:textId="77777777" w:rsidR="00683A33" w:rsidRDefault="00683A3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3351" w14:textId="77777777" w:rsidR="00683A33" w:rsidRDefault="00683A3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F133" w14:textId="77777777" w:rsidR="00683A33" w:rsidRDefault="00683A3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791E" w14:textId="77777777" w:rsidR="00683A33" w:rsidRDefault="00683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154D" w14:textId="77777777" w:rsidR="00E459D2" w:rsidRDefault="00E459D2">
      <w:r>
        <w:separator/>
      </w:r>
    </w:p>
  </w:footnote>
  <w:footnote w:type="continuationSeparator" w:id="0">
    <w:p w14:paraId="4DDE13F3" w14:textId="77777777" w:rsidR="00E459D2" w:rsidRDefault="00E459D2">
      <w:r>
        <w:continuationSeparator/>
      </w:r>
    </w:p>
  </w:footnote>
  <w:footnote w:id="1">
    <w:p w14:paraId="69208944" w14:textId="77777777" w:rsidR="00091333" w:rsidRPr="002F74F5" w:rsidRDefault="00091333">
      <w:pPr>
        <w:pStyle w:val="ab"/>
        <w:rPr>
          <w:sz w:val="20"/>
        </w:rPr>
      </w:pPr>
      <w:r w:rsidRPr="002F74F5">
        <w:rPr>
          <w:rStyle w:val="af1"/>
          <w:sz w:val="20"/>
        </w:rPr>
        <w:footnoteRef/>
      </w:r>
      <w:r w:rsidRPr="002F74F5">
        <w:rPr>
          <w:sz w:val="20"/>
        </w:rPr>
        <w:t xml:space="preserve"> Contact author: xxxxxxxxxx@1234.com</w:t>
      </w:r>
    </w:p>
  </w:footnote>
  <w:footnote w:id="2">
    <w:p w14:paraId="203EDF48" w14:textId="77777777" w:rsidR="00091333" w:rsidRDefault="00091333" w:rsidP="003E27FF">
      <w:pPr>
        <w:pStyle w:val="ab"/>
      </w:pPr>
      <w:r w:rsidRPr="002F74F5">
        <w:rPr>
          <w:rStyle w:val="af1"/>
          <w:sz w:val="20"/>
        </w:rPr>
        <w:footnoteRef/>
      </w:r>
      <w:r w:rsidRPr="002F74F5">
        <w:rPr>
          <w:sz w:val="20"/>
        </w:rPr>
        <w:t xml:space="preserve"> Authors with shared affiliations should be placed together with their names separated by commas</w:t>
      </w:r>
      <w:r>
        <w:rPr>
          <w:sz w:val="20"/>
        </w:rPr>
        <w:t xml:space="preserve"> in the correct author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284"/>
        </w:tabs>
        <w:ind w:left="284" w:hanging="284"/>
      </w:pPr>
      <w:rPr>
        <w:rFonts w:ascii="Symbol" w:hAnsi="Symbol"/>
        <w:color w:val="auto"/>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7D7546A5"/>
    <w:multiLevelType w:val="hybridMultilevel"/>
    <w:tmpl w:val="CEF62868"/>
    <w:lvl w:ilvl="0" w:tplc="E1306C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51"/>
    <w:rsid w:val="00077591"/>
    <w:rsid w:val="00091333"/>
    <w:rsid w:val="00141B47"/>
    <w:rsid w:val="002179A4"/>
    <w:rsid w:val="002402B7"/>
    <w:rsid w:val="00310AFD"/>
    <w:rsid w:val="006119F4"/>
    <w:rsid w:val="00683A33"/>
    <w:rsid w:val="00695651"/>
    <w:rsid w:val="00937AC1"/>
    <w:rsid w:val="00960903"/>
    <w:rsid w:val="00A1513B"/>
    <w:rsid w:val="00A1793C"/>
    <w:rsid w:val="00AF55FE"/>
    <w:rsid w:val="00B94697"/>
    <w:rsid w:val="00CC14DD"/>
    <w:rsid w:val="00DF092E"/>
    <w:rsid w:val="00E459D2"/>
    <w:rsid w:val="00FA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1B6ABE5"/>
  <w15:chartTrackingRefBased/>
  <w15:docId w15:val="{5090F038-E081-4434-874D-1BBD65D8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overflowPunct w:val="0"/>
      <w:autoSpaceDE w:val="0"/>
      <w:jc w:val="both"/>
      <w:textAlignment w:val="baseline"/>
    </w:pPr>
    <w:rPr>
      <w:rFonts w:ascii="Times" w:hAnsi="Times" w:cs="New York"/>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Wingdings" w:hAnsi="Wingdings"/>
    </w:rPr>
  </w:style>
  <w:style w:type="character" w:customStyle="1" w:styleId="WW8Num2z0">
    <w:name w:val="WW8Num2z0"/>
    <w:rPr>
      <w:rFonts w:ascii="Symbol" w:hAnsi="Symbol"/>
      <w:color w:val="auto"/>
    </w:rPr>
  </w:style>
  <w:style w:type="character" w:customStyle="1" w:styleId="WW8Num2z1">
    <w:name w:val="WW8Num2z1"/>
    <w:rPr>
      <w:rFonts w:ascii="Wingdings" w:hAnsi="Wingdings"/>
    </w:rPr>
  </w:style>
  <w:style w:type="character" w:customStyle="1" w:styleId="WW8Num3z0">
    <w:name w:val="WW8Num3z0"/>
    <w:rPr>
      <w:rFonts w:ascii="Symbol" w:eastAsia="ＭＳ 明朝" w:hAnsi="Symbol"/>
    </w:rPr>
  </w:style>
  <w:style w:type="character" w:customStyle="1" w:styleId="WW8Num3z1">
    <w:name w:val="WW8Num3z1"/>
    <w:rPr>
      <w:rFonts w:ascii="Wingdings" w:hAnsi="Wingdings"/>
    </w:rPr>
  </w:style>
  <w:style w:type="character" w:customStyle="1" w:styleId="WW8Num4z0">
    <w:name w:val="WW8Num4z0"/>
    <w:rPr>
      <w:rFonts w:ascii="Symbol" w:hAnsi="Symbol"/>
      <w:color w:val="auto"/>
    </w:rPr>
  </w:style>
  <w:style w:type="character" w:customStyle="1" w:styleId="WW8Num4z1">
    <w:name w:val="WW8Num4z1"/>
    <w:rPr>
      <w:rFonts w:ascii="Wingdings" w:hAnsi="Wingdings"/>
    </w:rPr>
  </w:style>
  <w:style w:type="character" w:customStyle="1" w:styleId="WW8Num5z0">
    <w:name w:val="WW8Num5z0"/>
    <w:rPr>
      <w:rFonts w:ascii="Wingdings" w:hAnsi="Wingdings"/>
    </w:rPr>
  </w:style>
  <w:style w:type="character" w:customStyle="1" w:styleId="1">
    <w:name w:val="段落フォント1"/>
  </w:style>
  <w:style w:type="character" w:styleId="a3">
    <w:name w:val="Hyperlink"/>
    <w:rPr>
      <w:color w:val="0000FF"/>
      <w:u w:val="single"/>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szCs w:val="24"/>
    </w:rPr>
  </w:style>
  <w:style w:type="paragraph" w:customStyle="1" w:styleId="a8">
    <w:name w:val="索引"/>
    <w:basedOn w:val="a"/>
    <w:pPr>
      <w:suppressLineNumbers/>
    </w:pPr>
    <w:rPr>
      <w:rFonts w:cs="Tahoma"/>
    </w:rPr>
  </w:style>
  <w:style w:type="paragraph" w:styleId="a9">
    <w:name w:val="footer"/>
    <w:basedOn w:val="a"/>
    <w:next w:val="aa"/>
    <w:pPr>
      <w:tabs>
        <w:tab w:val="center" w:pos="5760"/>
        <w:tab w:val="right" w:pos="10800"/>
      </w:tabs>
    </w:pPr>
  </w:style>
  <w:style w:type="paragraph" w:styleId="aa">
    <w:name w:val="header"/>
    <w:basedOn w:val="a"/>
    <w:next w:val="a9"/>
  </w:style>
  <w:style w:type="paragraph" w:styleId="ab">
    <w:name w:val="footnote text"/>
    <w:basedOn w:val="a"/>
    <w:pPr>
      <w:ind w:firstLine="360"/>
    </w:pPr>
    <w:rPr>
      <w:sz w:val="16"/>
    </w:rPr>
  </w:style>
  <w:style w:type="paragraph" w:customStyle="1" w:styleId="AbstractClauseTitle">
    <w:name w:val="Abstract Clause Title"/>
    <w:basedOn w:val="a"/>
    <w:next w:val="ac"/>
    <w:pPr>
      <w:keepNext/>
    </w:pPr>
    <w:rPr>
      <w:rFonts w:ascii="Helvetica" w:hAnsi="Helvetica"/>
      <w:b/>
      <w:caps/>
    </w:rPr>
  </w:style>
  <w:style w:type="paragraph" w:styleId="ac">
    <w:name w:val="Body Text Indent"/>
    <w:basedOn w:val="a"/>
    <w:next w:val="a"/>
    <w:pPr>
      <w:ind w:firstLine="360"/>
    </w:pPr>
  </w:style>
  <w:style w:type="paragraph" w:customStyle="1" w:styleId="AcknowledgmentsClauseT">
    <w:name w:val="Acknowledgments Clause T"/>
    <w:basedOn w:val="a"/>
    <w:next w:val="ac"/>
    <w:pPr>
      <w:keepNext/>
      <w:spacing w:before="240"/>
    </w:pPr>
    <w:rPr>
      <w:rFonts w:ascii="Helvetica" w:hAnsi="Helvetica"/>
      <w:b/>
      <w:caps/>
    </w:rPr>
  </w:style>
  <w:style w:type="paragraph" w:customStyle="1" w:styleId="Affiliation">
    <w:name w:val="Affiliation"/>
    <w:basedOn w:val="a"/>
    <w:pPr>
      <w:jc w:val="center"/>
    </w:pPr>
    <w:rPr>
      <w:rFonts w:ascii="Helvetica" w:hAnsi="Helvetica"/>
    </w:rPr>
  </w:style>
  <w:style w:type="paragraph" w:customStyle="1" w:styleId="Author">
    <w:name w:val="Author"/>
    <w:basedOn w:val="a"/>
    <w:next w:val="Affiliation"/>
    <w:pPr>
      <w:keepNext/>
      <w:jc w:val="center"/>
    </w:pPr>
    <w:rPr>
      <w:rFonts w:ascii="Helvetica" w:hAnsi="Helvetica"/>
      <w:b/>
    </w:rPr>
  </w:style>
  <w:style w:type="paragraph" w:customStyle="1" w:styleId="DocumentNumber">
    <w:name w:val="Document Number"/>
    <w:basedOn w:val="a"/>
    <w:next w:val="ac"/>
    <w:pPr>
      <w:spacing w:before="900"/>
      <w:jc w:val="right"/>
    </w:pPr>
    <w:rPr>
      <w:rFonts w:ascii="Helvetica" w:hAnsi="Helvetica"/>
      <w:b/>
      <w:sz w:val="36"/>
    </w:rPr>
  </w:style>
  <w:style w:type="paragraph" w:customStyle="1" w:styleId="EquationNumber">
    <w:name w:val="Equation Number"/>
    <w:basedOn w:val="a"/>
    <w:next w:val="ac"/>
    <w:pPr>
      <w:jc w:val="right"/>
    </w:pPr>
  </w:style>
  <w:style w:type="paragraph" w:customStyle="1" w:styleId="FigureCaption">
    <w:name w:val="Figure Caption"/>
    <w:basedOn w:val="a"/>
    <w:next w:val="ac"/>
    <w:pPr>
      <w:jc w:val="left"/>
    </w:pPr>
    <w:rPr>
      <w:rFonts w:ascii="Helvetica" w:hAnsi="Helvetica"/>
      <w:b/>
    </w:rPr>
  </w:style>
  <w:style w:type="paragraph" w:customStyle="1" w:styleId="NomenclatureClauseTitl">
    <w:name w:val="Nomenclature Clause Titl"/>
    <w:basedOn w:val="a"/>
    <w:next w:val="ac"/>
    <w:pPr>
      <w:keepNext/>
      <w:spacing w:before="240"/>
    </w:pPr>
    <w:rPr>
      <w:rFonts w:ascii="Helvetica" w:hAnsi="Helvetica"/>
      <w:b/>
      <w:caps/>
    </w:rPr>
  </w:style>
  <w:style w:type="paragraph" w:customStyle="1" w:styleId="ReferencesClauseTitle">
    <w:name w:val="References Clause Title"/>
    <w:basedOn w:val="a"/>
    <w:next w:val="ac"/>
    <w:pPr>
      <w:keepNext/>
      <w:spacing w:before="240"/>
    </w:pPr>
    <w:rPr>
      <w:rFonts w:ascii="Helvetica" w:hAnsi="Helvetica"/>
      <w:b/>
      <w:caps/>
    </w:rPr>
  </w:style>
  <w:style w:type="paragraph" w:customStyle="1" w:styleId="TableCaption">
    <w:name w:val="Table Caption"/>
    <w:basedOn w:val="a"/>
    <w:next w:val="ac"/>
    <w:pPr>
      <w:jc w:val="center"/>
    </w:pPr>
    <w:rPr>
      <w:rFonts w:ascii="Helvetica" w:hAnsi="Helvetica"/>
      <w:b/>
    </w:rPr>
  </w:style>
  <w:style w:type="paragraph" w:customStyle="1" w:styleId="TextHeading1">
    <w:name w:val="Text Heading 1"/>
    <w:basedOn w:val="a"/>
    <w:next w:val="ac"/>
    <w:pPr>
      <w:keepNext/>
      <w:spacing w:before="240"/>
    </w:pPr>
    <w:rPr>
      <w:rFonts w:ascii="Helvetica" w:hAnsi="Helvetica"/>
      <w:b/>
      <w:caps/>
    </w:rPr>
  </w:style>
  <w:style w:type="paragraph" w:customStyle="1" w:styleId="TextHeading2">
    <w:name w:val="Text Heading 2"/>
    <w:basedOn w:val="a"/>
    <w:next w:val="ac"/>
    <w:pPr>
      <w:keepNext/>
      <w:spacing w:before="240"/>
    </w:pPr>
    <w:rPr>
      <w:rFonts w:ascii="Helvetica" w:hAnsi="Helvetica"/>
      <w:b/>
    </w:rPr>
  </w:style>
  <w:style w:type="paragraph" w:customStyle="1" w:styleId="TextHeading3">
    <w:name w:val="Text Heading 3"/>
    <w:basedOn w:val="a"/>
    <w:next w:val="ac"/>
    <w:pPr>
      <w:spacing w:before="240"/>
      <w:ind w:left="360"/>
    </w:pPr>
    <w:rPr>
      <w:rFonts w:ascii="Helvetica" w:hAnsi="Helvetica"/>
      <w:b/>
      <w:u w:val="single"/>
    </w:rPr>
  </w:style>
  <w:style w:type="paragraph" w:styleId="ad">
    <w:name w:val="Title"/>
    <w:basedOn w:val="a"/>
    <w:next w:val="ae"/>
    <w:qFormat/>
    <w:pPr>
      <w:spacing w:before="760"/>
      <w:jc w:val="center"/>
    </w:pPr>
    <w:rPr>
      <w:rFonts w:ascii="Helvetica" w:hAnsi="Helvetica"/>
      <w:b/>
      <w:caps/>
      <w:sz w:val="24"/>
    </w:rPr>
  </w:style>
  <w:style w:type="paragraph" w:styleId="ae">
    <w:name w:val="Subtitle"/>
    <w:basedOn w:val="a4"/>
    <w:next w:val="a5"/>
    <w:qFormat/>
    <w:pPr>
      <w:jc w:val="center"/>
    </w:pPr>
    <w:rPr>
      <w:i/>
      <w:iCs/>
    </w:r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character" w:styleId="af1">
    <w:name w:val="footnote reference"/>
    <w:basedOn w:val="a0"/>
    <w:rsid w:val="00091333"/>
    <w:rPr>
      <w:vertAlign w:val="superscript"/>
    </w:rPr>
  </w:style>
  <w:style w:type="paragraph" w:customStyle="1" w:styleId="NomenclatureClauseTitle">
    <w:name w:val="Nomenclature Clause Title"/>
    <w:basedOn w:val="a"/>
    <w:next w:val="ac"/>
    <w:rsid w:val="00091333"/>
    <w:pPr>
      <w:keepNext/>
      <w:autoSpaceDN w:val="0"/>
      <w:adjustRightInd w:val="0"/>
      <w:spacing w:before="240"/>
    </w:pPr>
    <w:rPr>
      <w:rFonts w:ascii="Arial" w:eastAsiaTheme="minorEastAsia" w:hAnsi="Arial" w:cs="Times New Roman"/>
      <w:b/>
      <w:caps/>
      <w:kern w:val="14"/>
      <w:lang w:eastAsia="en-US"/>
    </w:rPr>
  </w:style>
  <w:style w:type="paragraph" w:styleId="af2">
    <w:name w:val="Balloon Text"/>
    <w:basedOn w:val="a"/>
    <w:link w:val="af3"/>
    <w:rsid w:val="00091333"/>
    <w:pPr>
      <w:autoSpaceDN w:val="0"/>
      <w:adjustRightInd w:val="0"/>
    </w:pPr>
    <w:rPr>
      <w:rFonts w:ascii="Segoe UI" w:eastAsiaTheme="minorEastAsia" w:hAnsi="Segoe UI" w:cs="Segoe UI"/>
      <w:kern w:val="14"/>
      <w:sz w:val="18"/>
      <w:szCs w:val="18"/>
      <w:lang w:eastAsia="en-US"/>
    </w:rPr>
  </w:style>
  <w:style w:type="character" w:customStyle="1" w:styleId="af3">
    <w:name w:val="吹き出し (文字)"/>
    <w:basedOn w:val="a0"/>
    <w:link w:val="af2"/>
    <w:rsid w:val="00091333"/>
    <w:rPr>
      <w:rFonts w:ascii="Segoe UI" w:eastAsiaTheme="minorEastAsia" w:hAnsi="Segoe UI" w:cs="Segoe UI"/>
      <w:kern w:val="1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6209-44E4-ABC7-4F59BC3F72F2}"/>
              </c:ext>
            </c:extLst>
          </c:dPt>
          <c:cat>
            <c:numRef>
              <c:f>Sheet1!$A$2</c:f>
              <c:numCache>
                <c:formatCode>0%</c:formatCode>
                <c:ptCount val="1"/>
                <c:pt idx="0">
                  <c:v>1</c:v>
                </c:pt>
              </c:numCache>
            </c:numRef>
          </c:cat>
          <c:val>
            <c:numRef>
              <c:f>Sheet1!$B$2</c:f>
              <c:numCache>
                <c:formatCode>General</c:formatCode>
                <c:ptCount val="1"/>
                <c:pt idx="0">
                  <c:v>100</c:v>
                </c:pt>
              </c:numCache>
            </c:numRef>
          </c:val>
          <c:extLst>
            <c:ext xmlns:c16="http://schemas.microsoft.com/office/drawing/2014/chart" uri="{C3380CC4-5D6E-409C-BE32-E72D297353CC}">
              <c16:uniqueId val="{00000002-6209-44E4-ABC7-4F59BC3F72F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832780586309172"/>
          <c:y val="0.37391318069209284"/>
          <c:w val="0.16029196261420128"/>
          <c:h val="0.225452479762674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legend>
    <c:plotVisOnly val="1"/>
    <c:dispBlanksAs val="gap"/>
    <c:showDLblsOverMax val="0"/>
  </c:chart>
  <c:spPr>
    <a:noFill/>
    <a:ln w="9525" cap="flat" cmpd="sng" algn="ctr">
      <a:noFill/>
      <a:round/>
    </a:ln>
    <a:effectLst/>
  </c:spPr>
  <c:txPr>
    <a:bodyPr/>
    <a:lstStyle/>
    <a:p>
      <a:pPr>
        <a:defRPr>
          <a:solidFill>
            <a:schemeClr val="tx2"/>
          </a:solidFill>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Proceedings of</vt:lpstr>
      <vt:lpstr>Proceedings of</vt:lpstr>
    </vt:vector>
  </TitlesOfParts>
  <Company/>
  <LinksUpToDate>false</LinksUpToDate>
  <CharactersWithSpaces>3279</CharactersWithSpaces>
  <SharedDoc>false</SharedDoc>
  <HLinks>
    <vt:vector size="6" baseType="variant">
      <vt:variant>
        <vt:i4>5505077</vt:i4>
      </vt:variant>
      <vt:variant>
        <vt:i4>0</vt:i4>
      </vt:variant>
      <vt:variant>
        <vt:i4>0</vt:i4>
      </vt:variant>
      <vt:variant>
        <vt:i4>5</vt:i4>
      </vt:variant>
      <vt:variant>
        <vt:lpwstr>http://www.asme.org/Publications/ConfProceedings/Author/References_2.cfm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DarchiB</dc:creator>
  <cp:keywords/>
  <cp:lastModifiedBy>Tanaka Yoko</cp:lastModifiedBy>
  <cp:revision>2</cp:revision>
  <cp:lastPrinted>2021-06-23T00:36:00Z</cp:lastPrinted>
  <dcterms:created xsi:type="dcterms:W3CDTF">2021-12-09T04:31:00Z</dcterms:created>
  <dcterms:modified xsi:type="dcterms:W3CDTF">2021-12-09T04:31:00Z</dcterms:modified>
</cp:coreProperties>
</file>